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F" w:rsidRDefault="00E649EF" w:rsidP="00E649EF"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2"/>
        <w:gridCol w:w="3149"/>
        <w:gridCol w:w="3118"/>
      </w:tblGrid>
      <w:tr w:rsidR="00E649EF" w:rsidRPr="003C5114" w:rsidTr="00885C4A">
        <w:trPr>
          <w:trHeight w:val="698"/>
        </w:trPr>
        <w:tc>
          <w:tcPr>
            <w:tcW w:w="2942" w:type="dxa"/>
            <w:shd w:val="clear" w:color="auto" w:fill="B4C6E7" w:themeFill="accent5" w:themeFillTint="66"/>
          </w:tcPr>
          <w:p w:rsidR="00885C4A" w:rsidRPr="00885C4A" w:rsidRDefault="00885C4A" w:rsidP="00885C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5C4A">
              <w:rPr>
                <w:rFonts w:asciiTheme="minorHAnsi" w:hAnsiTheme="minorHAnsi"/>
                <w:sz w:val="18"/>
                <w:szCs w:val="18"/>
              </w:rPr>
              <w:t>Información cuentas para transferencias bancarias</w:t>
            </w:r>
          </w:p>
          <w:p w:rsidR="00E649EF" w:rsidRPr="00AC4F13" w:rsidRDefault="00885C4A" w:rsidP="00885C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4F13">
              <w:rPr>
                <w:rFonts w:asciiTheme="minorHAnsi" w:hAnsiTheme="minorHAnsi"/>
                <w:b/>
                <w:szCs w:val="18"/>
              </w:rPr>
              <w:t>DISTRITO VI</w:t>
            </w:r>
          </w:p>
        </w:tc>
        <w:tc>
          <w:tcPr>
            <w:tcW w:w="3149" w:type="dxa"/>
            <w:shd w:val="clear" w:color="auto" w:fill="FBE4D5" w:themeFill="accent2" w:themeFillTint="33"/>
            <w:vAlign w:val="center"/>
          </w:tcPr>
          <w:p w:rsidR="00E649EF" w:rsidRPr="00885C4A" w:rsidRDefault="00E649EF" w:rsidP="00885C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C4A">
              <w:rPr>
                <w:rFonts w:asciiTheme="minorHAnsi" w:hAnsiTheme="minorHAnsi"/>
                <w:b/>
                <w:sz w:val="22"/>
                <w:szCs w:val="22"/>
              </w:rPr>
              <w:t>Tasa de Visado, Timbrado y Matrículas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E649EF" w:rsidRPr="00885C4A" w:rsidRDefault="00E649EF" w:rsidP="00885C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C4A">
              <w:rPr>
                <w:rFonts w:asciiTheme="minorHAnsi" w:hAnsiTheme="minorHAnsi"/>
                <w:b/>
                <w:sz w:val="22"/>
                <w:szCs w:val="22"/>
              </w:rPr>
              <w:t>Tasa Dife</w:t>
            </w:r>
            <w:r w:rsidR="00885C4A" w:rsidRPr="00885C4A">
              <w:rPr>
                <w:rFonts w:asciiTheme="minorHAnsi" w:hAnsiTheme="minorHAnsi"/>
                <w:b/>
                <w:sz w:val="22"/>
                <w:szCs w:val="22"/>
              </w:rPr>
              <w:t>rencial, Tasa de fiscalización</w:t>
            </w:r>
            <w:r w:rsidR="00406E82">
              <w:rPr>
                <w:rFonts w:asciiTheme="minorHAnsi" w:hAnsiTheme="minorHAnsi"/>
                <w:b/>
                <w:sz w:val="22"/>
                <w:szCs w:val="22"/>
              </w:rPr>
              <w:t>, Art. 29</w:t>
            </w:r>
          </w:p>
        </w:tc>
      </w:tr>
      <w:tr w:rsidR="003C5114" w:rsidRPr="003C5114" w:rsidTr="00885C4A">
        <w:tc>
          <w:tcPr>
            <w:tcW w:w="2942" w:type="dxa"/>
            <w:shd w:val="clear" w:color="auto" w:fill="C5E0B3" w:themeFill="accent6" w:themeFillTint="66"/>
            <w:vAlign w:val="center"/>
          </w:tcPr>
          <w:p w:rsidR="003C5114" w:rsidRPr="00885C4A" w:rsidRDefault="003C5114" w:rsidP="00885C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C4A">
              <w:rPr>
                <w:rFonts w:asciiTheme="minorHAnsi" w:hAnsiTheme="minorHAnsi"/>
                <w:b/>
                <w:sz w:val="22"/>
                <w:szCs w:val="22"/>
              </w:rPr>
              <w:t>Denominación de la cuenta</w:t>
            </w:r>
          </w:p>
        </w:tc>
        <w:tc>
          <w:tcPr>
            <w:tcW w:w="3149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Colegio de Ingenieros de la Provincia de Buenos Aires</w:t>
            </w:r>
          </w:p>
        </w:tc>
        <w:tc>
          <w:tcPr>
            <w:tcW w:w="3118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Colegio de Ingenieros de la Provincia de Buenos Aires</w:t>
            </w:r>
          </w:p>
        </w:tc>
      </w:tr>
      <w:tr w:rsidR="003C5114" w:rsidRPr="003C5114" w:rsidTr="00885C4A">
        <w:tc>
          <w:tcPr>
            <w:tcW w:w="2942" w:type="dxa"/>
            <w:shd w:val="clear" w:color="auto" w:fill="C5E0B3" w:themeFill="accent6" w:themeFillTint="66"/>
            <w:vAlign w:val="center"/>
          </w:tcPr>
          <w:p w:rsidR="003C5114" w:rsidRPr="00885C4A" w:rsidRDefault="003C5114" w:rsidP="00885C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C4A">
              <w:rPr>
                <w:rFonts w:asciiTheme="minorHAnsi" w:hAnsiTheme="minorHAnsi"/>
                <w:b/>
                <w:sz w:val="22"/>
                <w:szCs w:val="22"/>
              </w:rPr>
              <w:t>Banco</w:t>
            </w:r>
          </w:p>
        </w:tc>
        <w:tc>
          <w:tcPr>
            <w:tcW w:w="3149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De la Provincia de Buenos Aires</w:t>
            </w:r>
          </w:p>
        </w:tc>
        <w:tc>
          <w:tcPr>
            <w:tcW w:w="3118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De la Provincia de Buenos Aires</w:t>
            </w:r>
          </w:p>
        </w:tc>
      </w:tr>
      <w:tr w:rsidR="003C5114" w:rsidRPr="003C5114" w:rsidTr="00885C4A">
        <w:tc>
          <w:tcPr>
            <w:tcW w:w="2942" w:type="dxa"/>
            <w:shd w:val="clear" w:color="auto" w:fill="C5E0B3" w:themeFill="accent6" w:themeFillTint="66"/>
            <w:vAlign w:val="center"/>
          </w:tcPr>
          <w:p w:rsidR="003C5114" w:rsidRPr="00885C4A" w:rsidRDefault="003C5114" w:rsidP="00885C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C4A">
              <w:rPr>
                <w:rFonts w:asciiTheme="minorHAnsi" w:hAnsiTheme="minorHAnsi"/>
                <w:b/>
                <w:sz w:val="22"/>
                <w:szCs w:val="22"/>
              </w:rPr>
              <w:t>Sucursal</w:t>
            </w:r>
          </w:p>
        </w:tc>
        <w:tc>
          <w:tcPr>
            <w:tcW w:w="3149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5068 (Lomas de Zamora)</w:t>
            </w:r>
          </w:p>
        </w:tc>
        <w:tc>
          <w:tcPr>
            <w:tcW w:w="3118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5068 (Lomas de Zamora)</w:t>
            </w:r>
          </w:p>
        </w:tc>
      </w:tr>
      <w:tr w:rsidR="003C5114" w:rsidRPr="003C5114" w:rsidTr="00885C4A">
        <w:tc>
          <w:tcPr>
            <w:tcW w:w="2942" w:type="dxa"/>
            <w:shd w:val="clear" w:color="auto" w:fill="C5E0B3" w:themeFill="accent6" w:themeFillTint="66"/>
            <w:vAlign w:val="center"/>
          </w:tcPr>
          <w:p w:rsidR="003C5114" w:rsidRPr="00885C4A" w:rsidRDefault="003C5114" w:rsidP="00885C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85C4A">
              <w:rPr>
                <w:rFonts w:asciiTheme="minorHAnsi" w:hAnsiTheme="minorHAnsi"/>
                <w:b/>
                <w:sz w:val="22"/>
                <w:szCs w:val="22"/>
              </w:rPr>
              <w:t>Nro</w:t>
            </w:r>
            <w:proofErr w:type="spellEnd"/>
            <w:r w:rsidRPr="00885C4A">
              <w:rPr>
                <w:rFonts w:asciiTheme="minorHAnsi" w:hAnsiTheme="minorHAnsi"/>
                <w:b/>
                <w:sz w:val="22"/>
                <w:szCs w:val="22"/>
              </w:rPr>
              <w:t xml:space="preserve"> de Cuenta</w:t>
            </w:r>
          </w:p>
        </w:tc>
        <w:tc>
          <w:tcPr>
            <w:tcW w:w="3149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26258/7</w:t>
            </w:r>
          </w:p>
        </w:tc>
        <w:tc>
          <w:tcPr>
            <w:tcW w:w="3118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19341/8</w:t>
            </w:r>
          </w:p>
        </w:tc>
      </w:tr>
      <w:tr w:rsidR="003C5114" w:rsidRPr="003C5114" w:rsidTr="00885C4A">
        <w:tc>
          <w:tcPr>
            <w:tcW w:w="2942" w:type="dxa"/>
            <w:shd w:val="clear" w:color="auto" w:fill="C5E0B3" w:themeFill="accent6" w:themeFillTint="66"/>
            <w:vAlign w:val="center"/>
          </w:tcPr>
          <w:p w:rsidR="003C5114" w:rsidRPr="00885C4A" w:rsidRDefault="003C5114" w:rsidP="00885C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C4A">
              <w:rPr>
                <w:rFonts w:asciiTheme="minorHAnsi" w:hAnsiTheme="minorHAnsi"/>
                <w:b/>
                <w:sz w:val="22"/>
                <w:szCs w:val="22"/>
              </w:rPr>
              <w:t>Tipo de cuenta y moneda</w:t>
            </w:r>
          </w:p>
        </w:tc>
        <w:tc>
          <w:tcPr>
            <w:tcW w:w="3149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Corriente - Pesos</w:t>
            </w:r>
          </w:p>
        </w:tc>
        <w:tc>
          <w:tcPr>
            <w:tcW w:w="3118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Corriente – Pesos</w:t>
            </w:r>
          </w:p>
        </w:tc>
      </w:tr>
      <w:tr w:rsidR="003C5114" w:rsidRPr="003C5114" w:rsidTr="00885C4A">
        <w:tc>
          <w:tcPr>
            <w:tcW w:w="2942" w:type="dxa"/>
            <w:shd w:val="clear" w:color="auto" w:fill="C5E0B3" w:themeFill="accent6" w:themeFillTint="66"/>
            <w:vAlign w:val="center"/>
          </w:tcPr>
          <w:p w:rsidR="003C5114" w:rsidRPr="00885C4A" w:rsidRDefault="003C5114" w:rsidP="00885C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C4A">
              <w:rPr>
                <w:rFonts w:asciiTheme="minorHAnsi" w:hAnsiTheme="minorHAnsi"/>
                <w:b/>
                <w:sz w:val="22"/>
                <w:szCs w:val="22"/>
              </w:rPr>
              <w:t>CBU</w:t>
            </w:r>
          </w:p>
        </w:tc>
        <w:tc>
          <w:tcPr>
            <w:tcW w:w="3149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01 4002 3601 5068 0262 5874</w:t>
            </w:r>
          </w:p>
        </w:tc>
        <w:tc>
          <w:tcPr>
            <w:tcW w:w="3118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01 4002 3601 5068 0193 4188</w:t>
            </w:r>
          </w:p>
        </w:tc>
      </w:tr>
      <w:tr w:rsidR="003C5114" w:rsidRPr="003C5114" w:rsidTr="00885C4A">
        <w:tc>
          <w:tcPr>
            <w:tcW w:w="2942" w:type="dxa"/>
            <w:shd w:val="clear" w:color="auto" w:fill="C5E0B3" w:themeFill="accent6" w:themeFillTint="66"/>
            <w:vAlign w:val="center"/>
          </w:tcPr>
          <w:p w:rsidR="003C5114" w:rsidRPr="00885C4A" w:rsidRDefault="003C5114" w:rsidP="00885C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C4A">
              <w:rPr>
                <w:rFonts w:asciiTheme="minorHAnsi" w:hAnsiTheme="minorHAnsi"/>
                <w:b/>
                <w:sz w:val="22"/>
                <w:szCs w:val="22"/>
              </w:rPr>
              <w:t>CUIT del Colegio</w:t>
            </w:r>
          </w:p>
        </w:tc>
        <w:tc>
          <w:tcPr>
            <w:tcW w:w="3149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30-62383417-0</w:t>
            </w:r>
          </w:p>
        </w:tc>
        <w:tc>
          <w:tcPr>
            <w:tcW w:w="3118" w:type="dxa"/>
          </w:tcPr>
          <w:p w:rsidR="003C5114" w:rsidRPr="003C5114" w:rsidRDefault="003C5114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114">
              <w:rPr>
                <w:rFonts w:asciiTheme="minorHAnsi" w:hAnsiTheme="minorHAnsi"/>
                <w:sz w:val="22"/>
                <w:szCs w:val="22"/>
              </w:rPr>
              <w:t>30-62383417-0</w:t>
            </w:r>
          </w:p>
        </w:tc>
      </w:tr>
      <w:tr w:rsidR="008C7A10" w:rsidRPr="003C5114" w:rsidTr="00CD7322">
        <w:tc>
          <w:tcPr>
            <w:tcW w:w="9209" w:type="dxa"/>
            <w:gridSpan w:val="3"/>
            <w:shd w:val="clear" w:color="auto" w:fill="C5E0B3" w:themeFill="accent6" w:themeFillTint="66"/>
            <w:vAlign w:val="center"/>
          </w:tcPr>
          <w:p w:rsidR="008C7A10" w:rsidRPr="003C5114" w:rsidRDefault="008C7A10" w:rsidP="00885C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49EF" w:rsidRDefault="00E649EF" w:rsidP="00E649EF"/>
    <w:p w:rsidR="00E649EF" w:rsidRDefault="008C7A10" w:rsidP="00E649EF">
      <w:r>
        <w:t>Importante: Los aportes previsionales a la CAAITBA se depositan directamente en las cuentas de ese organismo.</w:t>
      </w:r>
    </w:p>
    <w:p w:rsidR="004F002F" w:rsidRDefault="004F002F" w:rsidP="00E649EF"/>
    <w:p w:rsidR="004F002F" w:rsidRDefault="004F002F" w:rsidP="00E649EF"/>
    <w:p w:rsidR="00B4033F" w:rsidRDefault="00B4033F"/>
    <w:sectPr w:rsidR="00B40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F"/>
    <w:rsid w:val="00104D93"/>
    <w:rsid w:val="001E00A1"/>
    <w:rsid w:val="003C5114"/>
    <w:rsid w:val="00406E82"/>
    <w:rsid w:val="004831FF"/>
    <w:rsid w:val="004F002F"/>
    <w:rsid w:val="00885C4A"/>
    <w:rsid w:val="008C7A10"/>
    <w:rsid w:val="00AC4F13"/>
    <w:rsid w:val="00B4033F"/>
    <w:rsid w:val="00E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C2B21E-6D88-4C8C-812C-5F97F35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EF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CIPBA Distrito VI</cp:lastModifiedBy>
  <cp:revision>2</cp:revision>
  <dcterms:created xsi:type="dcterms:W3CDTF">2020-10-09T14:13:00Z</dcterms:created>
  <dcterms:modified xsi:type="dcterms:W3CDTF">2020-10-09T14:13:00Z</dcterms:modified>
</cp:coreProperties>
</file>